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8896" w14:textId="41DD9B05" w:rsidR="00DE5EE3" w:rsidRPr="0029492B" w:rsidRDefault="00DE5EE3" w:rsidP="002949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29492B">
        <w:rPr>
          <w:rFonts w:ascii="Calibri" w:hAnsi="Calibri" w:cs="Calibri"/>
          <w:b/>
          <w:bCs/>
          <w:color w:val="000000"/>
        </w:rPr>
        <w:t>Standartdejas</w:t>
      </w:r>
    </w:p>
    <w:p w14:paraId="6D90EAFA" w14:textId="6B9362B1" w:rsidR="0029492B" w:rsidRDefault="0029492B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387D9D1D" w14:textId="77777777" w:rsidR="0029492B" w:rsidRPr="0088310E" w:rsidRDefault="0029492B" w:rsidP="0029492B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8310E">
        <w:rPr>
          <w:rFonts w:ascii="Calibri" w:hAnsi="Calibri" w:cs="Calibri"/>
          <w:b/>
          <w:bCs/>
          <w:color w:val="000000"/>
          <w:sz w:val="18"/>
          <w:szCs w:val="18"/>
        </w:rPr>
        <w:t>Bērni / Juniori I</w:t>
      </w:r>
    </w:p>
    <w:p w14:paraId="4601360E" w14:textId="77777777" w:rsidR="0029492B" w:rsidRPr="0088310E" w:rsidRDefault="0029492B" w:rsidP="0029492B">
      <w:pPr>
        <w:pStyle w:val="NormalWeb"/>
        <w:shd w:val="clear" w:color="auto" w:fill="A2D668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8310E">
        <w:rPr>
          <w:rFonts w:ascii="Calibri" w:hAnsi="Calibri" w:cs="Calibri"/>
          <w:b/>
          <w:bCs/>
          <w:color w:val="000000"/>
          <w:sz w:val="18"/>
          <w:szCs w:val="18"/>
        </w:rPr>
        <w:t>Juniori II</w:t>
      </w:r>
    </w:p>
    <w:p w14:paraId="103E1378" w14:textId="4CBAAD03" w:rsidR="0029492B" w:rsidRPr="0029492B" w:rsidRDefault="0029492B" w:rsidP="0029492B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8310E">
        <w:rPr>
          <w:rFonts w:ascii="Calibri" w:hAnsi="Calibri" w:cs="Calibri"/>
          <w:b/>
          <w:bCs/>
          <w:color w:val="000000"/>
          <w:sz w:val="18"/>
          <w:szCs w:val="18"/>
        </w:rPr>
        <w:t>Jaunieši / Pieaugušie</w:t>
      </w:r>
    </w:p>
    <w:p w14:paraId="309DA2A2" w14:textId="77777777" w:rsidR="00DE5EE3" w:rsidRDefault="00DE5EE3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 </w:t>
      </w:r>
    </w:p>
    <w:p w14:paraId="2A74E6E9" w14:textId="3BFF8A43" w:rsidR="00DE5EE3" w:rsidRPr="0007122B" w:rsidRDefault="00DE5EE3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07122B">
        <w:rPr>
          <w:rFonts w:ascii="Calibri" w:hAnsi="Calibri" w:cs="Calibri"/>
          <w:color w:val="000000"/>
          <w:sz w:val="20"/>
          <w:szCs w:val="20"/>
          <w:u w:val="single"/>
        </w:rPr>
        <w:t>T</w:t>
      </w:r>
      <w:r w:rsidRPr="0007122B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ehniskā kvalitāte </w:t>
      </w:r>
    </w:p>
    <w:p w14:paraId="61CB4C1D" w14:textId="5105DF0E" w:rsidR="00DE5EE3" w:rsidRPr="00DE5EE3" w:rsidRDefault="00B53F0F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53F0F">
        <w:rPr>
          <w:rFonts w:ascii="Calibri" w:hAnsi="Calibri" w:cs="Calibri"/>
          <w:color w:val="000000"/>
          <w:sz w:val="18"/>
          <w:szCs w:val="18"/>
        </w:rPr>
        <w:t>Papildus kritēriji</w:t>
      </w:r>
      <w:r w:rsidR="00DE5EE3" w:rsidRPr="00DE5EE3">
        <w:rPr>
          <w:rFonts w:ascii="Calibri" w:hAnsi="Calibri" w:cs="Calibri"/>
          <w:color w:val="000000"/>
          <w:sz w:val="18"/>
          <w:szCs w:val="18"/>
        </w:rPr>
        <w:t>:</w:t>
      </w:r>
    </w:p>
    <w:p w14:paraId="4F33DBB6" w14:textId="77777777" w:rsidR="00DE5EE3" w:rsidRPr="00DE5EE3" w:rsidRDefault="00DE5EE3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>1. Stāja</w:t>
      </w:r>
    </w:p>
    <w:p w14:paraId="1380B388" w14:textId="77777777" w:rsidR="00DE5EE3" w:rsidRPr="00DE5EE3" w:rsidRDefault="00DE5EE3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 xml:space="preserve">Abu dejotāju </w:t>
      </w:r>
      <w:proofErr w:type="spellStart"/>
      <w:r w:rsidRPr="00DE5EE3">
        <w:rPr>
          <w:rFonts w:ascii="Calibri" w:hAnsi="Calibri" w:cs="Calibri"/>
          <w:color w:val="000000"/>
          <w:sz w:val="18"/>
          <w:szCs w:val="18"/>
        </w:rPr>
        <w:t>pamatstāja</w:t>
      </w:r>
      <w:proofErr w:type="spellEnd"/>
      <w:r w:rsidRPr="00DE5EE3">
        <w:rPr>
          <w:rFonts w:ascii="Calibri" w:hAnsi="Calibri" w:cs="Calibri"/>
          <w:color w:val="000000"/>
          <w:sz w:val="18"/>
          <w:szCs w:val="18"/>
        </w:rPr>
        <w:t>, kā arī dinamiskā stāja - ķermeņa un visu tā daļu stāvoklis visu kustību laikā</w:t>
      </w:r>
    </w:p>
    <w:p w14:paraId="4B7416C9" w14:textId="77777777" w:rsidR="00DE5EE3" w:rsidRPr="00DE5EE3" w:rsidRDefault="00DE5EE3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>2. Satvēriens</w:t>
      </w:r>
    </w:p>
    <w:p w14:paraId="3F9B0791" w14:textId="77777777" w:rsidR="00DE5EE3" w:rsidRPr="00DE5EE3" w:rsidRDefault="00DE5EE3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Kontaktpunkti, plaukstu satvēriens un veids kurā tie pārvietojas pārī. </w:t>
      </w:r>
    </w:p>
    <w:p w14:paraId="4BDDCB1D" w14:textId="2030D795" w:rsidR="00DE5EE3" w:rsidRPr="00DE5EE3" w:rsidRDefault="00A56339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3</w:t>
      </w:r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>. Līdzsvars</w:t>
      </w:r>
    </w:p>
    <w:p w14:paraId="16C5F799" w14:textId="72F9DA74" w:rsidR="00DE5EE3" w:rsidRDefault="00DE5EE3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Abu dejotāju stabilitāte (kas norāda uz spēju saglabāt līdzsvaru) gan statiskā stāvoklī, gan dinamiskā kustībā.</w:t>
      </w:r>
    </w:p>
    <w:p w14:paraId="5874E0C6" w14:textId="6D004C2B" w:rsidR="00A56339" w:rsidRPr="00DE5EE3" w:rsidRDefault="00A56339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4</w:t>
      </w:r>
      <w:r w:rsidRPr="00DE5EE3">
        <w:rPr>
          <w:rFonts w:ascii="Calibri" w:hAnsi="Calibri" w:cs="Calibri"/>
          <w:b/>
          <w:bCs/>
          <w:sz w:val="18"/>
          <w:szCs w:val="18"/>
        </w:rPr>
        <w:t>. Pēdu darbības prasmes (pēdu darbība un pēdu pozīcijas)</w:t>
      </w:r>
    </w:p>
    <w:p w14:paraId="763E8B5A" w14:textId="3F770CB3" w:rsidR="00A56339" w:rsidRPr="00A56339" w:rsidRDefault="00A56339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DE5EE3">
        <w:rPr>
          <w:rFonts w:ascii="Calibri" w:hAnsi="Calibri" w:cs="Calibri"/>
          <w:sz w:val="18"/>
          <w:szCs w:val="18"/>
        </w:rPr>
        <w:t>Veids, kādā pēdas tiek novietotas uz grīdas un kustās no pozīcijas uz pozīciju, kā arī pēdu un potīšu darbība. </w:t>
      </w:r>
    </w:p>
    <w:p w14:paraId="238BC7DB" w14:textId="60CD2F39" w:rsidR="00A56339" w:rsidRPr="00DE5EE3" w:rsidRDefault="00A56339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5</w:t>
      </w:r>
      <w:r w:rsidRPr="00DE5EE3">
        <w:rPr>
          <w:rFonts w:ascii="Calibri" w:hAnsi="Calibri" w:cs="Calibri"/>
          <w:b/>
          <w:bCs/>
          <w:sz w:val="18"/>
          <w:szCs w:val="18"/>
        </w:rPr>
        <w:t>. Pacelšanās un nolaišanās</w:t>
      </w:r>
    </w:p>
    <w:p w14:paraId="447EF37A" w14:textId="77777777" w:rsidR="00A56339" w:rsidRPr="00DE5EE3" w:rsidRDefault="00A56339" w:rsidP="00C664E2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DE5EE3">
        <w:rPr>
          <w:rFonts w:ascii="Calibri" w:hAnsi="Calibri" w:cs="Calibri"/>
          <w:sz w:val="18"/>
          <w:szCs w:val="18"/>
        </w:rPr>
        <w:t>Spēja radīt pacelšanos un nolaišanos izmantojot pareizas tehniskas darbības</w:t>
      </w:r>
      <w:r w:rsidRPr="00DE5EE3">
        <w:rPr>
          <w:rFonts w:ascii="Calibri" w:hAnsi="Calibri" w:cs="Calibri"/>
          <w:b/>
          <w:bCs/>
          <w:sz w:val="18"/>
          <w:szCs w:val="18"/>
        </w:rPr>
        <w:t>.</w:t>
      </w:r>
    </w:p>
    <w:p w14:paraId="4E93C816" w14:textId="50AE7233" w:rsidR="00A56339" w:rsidRPr="00DE5EE3" w:rsidRDefault="00A56339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6</w:t>
      </w:r>
      <w:r w:rsidRPr="00DE5EE3">
        <w:rPr>
          <w:rFonts w:ascii="Calibri" w:hAnsi="Calibri" w:cs="Calibri"/>
          <w:b/>
          <w:bCs/>
          <w:sz w:val="18"/>
          <w:szCs w:val="18"/>
        </w:rPr>
        <w:t xml:space="preserve">. </w:t>
      </w:r>
      <w:proofErr w:type="spellStart"/>
      <w:r w:rsidRPr="00DE5EE3">
        <w:rPr>
          <w:rFonts w:ascii="Calibri" w:hAnsi="Calibri" w:cs="Calibri"/>
          <w:b/>
          <w:bCs/>
          <w:sz w:val="18"/>
          <w:szCs w:val="18"/>
        </w:rPr>
        <w:t>Drive</w:t>
      </w:r>
      <w:proofErr w:type="spellEnd"/>
      <w:r w:rsidRPr="00DE5EE3">
        <w:rPr>
          <w:rFonts w:ascii="Calibri" w:hAnsi="Calibri" w:cs="Calibri"/>
          <w:b/>
          <w:bCs/>
          <w:sz w:val="18"/>
          <w:szCs w:val="18"/>
        </w:rPr>
        <w:t xml:space="preserve"> darbības</w:t>
      </w:r>
    </w:p>
    <w:p w14:paraId="166FDF98" w14:textId="77777777" w:rsidR="00A56339" w:rsidRPr="00DE5EE3" w:rsidRDefault="00A56339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DE5EE3">
        <w:rPr>
          <w:rFonts w:ascii="Calibri" w:hAnsi="Calibri" w:cs="Calibri"/>
          <w:sz w:val="18"/>
          <w:szCs w:val="18"/>
        </w:rPr>
        <w:t>Prasme koordinēt ķermeņa kritiena līdzsvara aktivizēšanu, ceļgala locīšanu un kāju kustību.</w:t>
      </w:r>
    </w:p>
    <w:p w14:paraId="4077E006" w14:textId="4814AD77" w:rsidR="00A56339" w:rsidRPr="00DE5EE3" w:rsidRDefault="00A56339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7</w:t>
      </w:r>
      <w:r w:rsidRPr="00DE5EE3">
        <w:rPr>
          <w:rFonts w:ascii="Calibri" w:hAnsi="Calibri" w:cs="Calibri"/>
          <w:b/>
          <w:bCs/>
          <w:sz w:val="18"/>
          <w:szCs w:val="18"/>
        </w:rPr>
        <w:t>. Sagatavošanās kustībai</w:t>
      </w:r>
    </w:p>
    <w:p w14:paraId="51DA16A7" w14:textId="77777777" w:rsidR="00A56339" w:rsidRPr="00DE5EE3" w:rsidRDefault="00A56339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DE5EE3">
        <w:rPr>
          <w:rFonts w:ascii="Calibri" w:hAnsi="Calibri" w:cs="Calibri"/>
          <w:sz w:val="18"/>
          <w:szCs w:val="18"/>
        </w:rPr>
        <w:t>Spēja kustības laikā efektīvi izmantot telpas trīs dimensijas.</w:t>
      </w:r>
    </w:p>
    <w:p w14:paraId="02469A55" w14:textId="2E05E031" w:rsidR="00A56339" w:rsidRPr="00DE5EE3" w:rsidRDefault="00A56339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8</w:t>
      </w:r>
      <w:r w:rsidRPr="00DE5EE3">
        <w:rPr>
          <w:rFonts w:ascii="Calibri" w:hAnsi="Calibri" w:cs="Calibri"/>
          <w:b/>
          <w:bCs/>
          <w:sz w:val="18"/>
          <w:szCs w:val="18"/>
        </w:rPr>
        <w:t>. Svings</w:t>
      </w:r>
    </w:p>
    <w:p w14:paraId="699B6580" w14:textId="77777777" w:rsidR="00A56339" w:rsidRPr="00DE5EE3" w:rsidRDefault="00A56339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DE5EE3">
        <w:rPr>
          <w:rFonts w:ascii="Calibri" w:hAnsi="Calibri" w:cs="Calibri"/>
          <w:sz w:val="18"/>
          <w:szCs w:val="18"/>
        </w:rPr>
        <w:t>Spēja radīt svinga darbības, izmantojot ķermeņa svaru sagatavošanās fāzē un svinga fāzē</w:t>
      </w:r>
    </w:p>
    <w:p w14:paraId="0895FF93" w14:textId="1ED615B1" w:rsidR="00A56339" w:rsidRDefault="00A56339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9</w:t>
      </w:r>
      <w:r w:rsidRPr="00DE5EE3">
        <w:rPr>
          <w:rFonts w:ascii="Calibri" w:hAnsi="Calibri" w:cs="Calibri"/>
          <w:b/>
          <w:bCs/>
          <w:sz w:val="18"/>
          <w:szCs w:val="18"/>
        </w:rPr>
        <w:t xml:space="preserve">. </w:t>
      </w:r>
      <w:proofErr w:type="spellStart"/>
      <w:r w:rsidRPr="00DE5EE3">
        <w:rPr>
          <w:rFonts w:ascii="Calibri" w:hAnsi="Calibri" w:cs="Calibri"/>
          <w:b/>
          <w:bCs/>
          <w:sz w:val="18"/>
          <w:szCs w:val="18"/>
        </w:rPr>
        <w:t>Pivoti</w:t>
      </w:r>
      <w:proofErr w:type="spellEnd"/>
      <w:r w:rsidRPr="00DE5EE3">
        <w:rPr>
          <w:rFonts w:ascii="Calibri" w:hAnsi="Calibri" w:cs="Calibri"/>
          <w:b/>
          <w:bCs/>
          <w:sz w:val="18"/>
          <w:szCs w:val="18"/>
        </w:rPr>
        <w:t xml:space="preserve"> / </w:t>
      </w:r>
      <w:proofErr w:type="spellStart"/>
      <w:r w:rsidRPr="00DE5EE3">
        <w:rPr>
          <w:rFonts w:ascii="Calibri" w:hAnsi="Calibri" w:cs="Calibri"/>
          <w:b/>
          <w:bCs/>
          <w:sz w:val="18"/>
          <w:szCs w:val="18"/>
        </w:rPr>
        <w:t>Pivotējošas</w:t>
      </w:r>
      <w:proofErr w:type="spellEnd"/>
      <w:r w:rsidRPr="00DE5EE3">
        <w:rPr>
          <w:rFonts w:ascii="Calibri" w:hAnsi="Calibri" w:cs="Calibri"/>
          <w:b/>
          <w:bCs/>
          <w:sz w:val="18"/>
          <w:szCs w:val="18"/>
        </w:rPr>
        <w:t xml:space="preserve"> darbības / Nepārtrauktie virpuļi</w:t>
      </w:r>
    </w:p>
    <w:p w14:paraId="160AF30E" w14:textId="00418B91" w:rsidR="003E46E9" w:rsidRPr="001D74C2" w:rsidRDefault="001D74C2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DE5EE3">
        <w:rPr>
          <w:rFonts w:ascii="Calibri" w:hAnsi="Calibri" w:cs="Calibri"/>
          <w:sz w:val="18"/>
          <w:szCs w:val="18"/>
        </w:rPr>
        <w:t>Spēja veikt iepriekšminētās darbības ar pareizu tehniku, ātrumu un muzikalitāti</w:t>
      </w:r>
    </w:p>
    <w:p w14:paraId="43838AA8" w14:textId="268E4B10" w:rsidR="00A56339" w:rsidRPr="00DE5EE3" w:rsidRDefault="00A56339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10</w:t>
      </w: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>. Centrs</w:t>
      </w:r>
    </w:p>
    <w:p w14:paraId="4FEF1F2C" w14:textId="6D93E62E" w:rsidR="00A56339" w:rsidRPr="00DE5EE3" w:rsidRDefault="00A56339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Sievietes centrs (iegurnis - vēders), kas atrodas saskarē ar vīrieša centru.</w:t>
      </w:r>
    </w:p>
    <w:p w14:paraId="707BF34D" w14:textId="11E97B30" w:rsidR="00DE5EE3" w:rsidRPr="00DE5EE3" w:rsidRDefault="003E46E9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11</w:t>
      </w:r>
      <w:r w:rsidR="00DE5EE3" w:rsidRPr="00DE5EE3">
        <w:rPr>
          <w:rFonts w:ascii="Calibri" w:hAnsi="Calibri" w:cs="Calibri"/>
          <w:b/>
          <w:bCs/>
          <w:sz w:val="18"/>
          <w:szCs w:val="18"/>
        </w:rPr>
        <w:t>. Ķermeņa darbības</w:t>
      </w:r>
    </w:p>
    <w:p w14:paraId="0F40B230" w14:textId="5DF26EDE" w:rsidR="00A56339" w:rsidRPr="00DE5EE3" w:rsidRDefault="00DE5EE3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DE5EE3">
        <w:rPr>
          <w:rFonts w:ascii="Calibri" w:hAnsi="Calibri" w:cs="Calibri"/>
          <w:sz w:val="18"/>
          <w:szCs w:val="18"/>
        </w:rPr>
        <w:t>Gurnu un ķermeņa augšdaļas kustības gan kopā ar visu ķermeni, gan izolēti.</w:t>
      </w:r>
    </w:p>
    <w:p w14:paraId="69E14116" w14:textId="77777777" w:rsidR="00DE5EE3" w:rsidRPr="00DE5EE3" w:rsidRDefault="00DE5EE3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DE5EE3">
        <w:rPr>
          <w:rFonts w:ascii="Calibri" w:hAnsi="Calibri" w:cs="Calibri"/>
          <w:b/>
          <w:bCs/>
          <w:sz w:val="18"/>
          <w:szCs w:val="18"/>
        </w:rPr>
        <w:t>12. Sarežģītas figūras</w:t>
      </w:r>
    </w:p>
    <w:p w14:paraId="018AD498" w14:textId="77777777" w:rsidR="00DE5EE3" w:rsidRPr="00DE5EE3" w:rsidRDefault="00DE5EE3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DE5EE3">
        <w:rPr>
          <w:rFonts w:ascii="Calibri" w:hAnsi="Calibri" w:cs="Calibri"/>
          <w:sz w:val="18"/>
          <w:szCs w:val="18"/>
        </w:rPr>
        <w:t>Spējas izpildīt figūras ar augstu grūtības pakāpi, kam nepieciešamas papildu prasmes.</w:t>
      </w:r>
    </w:p>
    <w:p w14:paraId="460A83DD" w14:textId="77777777" w:rsidR="00DE5EE3" w:rsidRPr="00DE5EE3" w:rsidRDefault="00DE5EE3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 </w:t>
      </w:r>
    </w:p>
    <w:p w14:paraId="1C719B6B" w14:textId="35184BAB" w:rsidR="00DE5EE3" w:rsidRPr="00116ED1" w:rsidRDefault="00DE5EE3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116ED1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Partnerības prasmes </w:t>
      </w:r>
    </w:p>
    <w:p w14:paraId="4D64068D" w14:textId="0760DCC0" w:rsidR="00DE5EE3" w:rsidRPr="00DE5EE3" w:rsidRDefault="00B53F0F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53F0F">
        <w:rPr>
          <w:rFonts w:ascii="Calibri" w:hAnsi="Calibri" w:cs="Calibri"/>
          <w:color w:val="000000"/>
          <w:sz w:val="18"/>
          <w:szCs w:val="18"/>
        </w:rPr>
        <w:t>Papildus kritēriji</w:t>
      </w:r>
      <w:r w:rsidR="00DE5EE3" w:rsidRPr="00DE5EE3">
        <w:rPr>
          <w:rFonts w:ascii="Calibri" w:hAnsi="Calibri" w:cs="Calibri"/>
          <w:color w:val="000000"/>
          <w:sz w:val="18"/>
          <w:szCs w:val="18"/>
        </w:rPr>
        <w:t>:</w:t>
      </w:r>
    </w:p>
    <w:p w14:paraId="115C2F49" w14:textId="7FAEE4D7" w:rsidR="00DE5EE3" w:rsidRPr="00DE5EE3" w:rsidRDefault="00DE5EE3" w:rsidP="0071584F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 xml:space="preserve">1. </w:t>
      </w:r>
      <w:r w:rsidR="00A6743C">
        <w:rPr>
          <w:rFonts w:ascii="Calibri" w:hAnsi="Calibri" w:cs="Calibri"/>
          <w:b/>
          <w:bCs/>
          <w:color w:val="000000"/>
          <w:sz w:val="18"/>
          <w:szCs w:val="18"/>
        </w:rPr>
        <w:t>Ķ</w:t>
      </w:r>
      <w:r w:rsidR="00CC1D98"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 w:rsidR="00A6743C">
        <w:rPr>
          <w:rFonts w:ascii="Calibri" w:hAnsi="Calibri" w:cs="Calibri"/>
          <w:b/>
          <w:bCs/>
          <w:color w:val="000000"/>
          <w:sz w:val="18"/>
          <w:szCs w:val="18"/>
        </w:rPr>
        <w:t>rmeņu</w:t>
      </w: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 xml:space="preserve"> komunikācija</w:t>
      </w:r>
    </w:p>
    <w:p w14:paraId="188EB1C1" w14:textId="77777777" w:rsidR="00DE5EE3" w:rsidRPr="00DE5EE3" w:rsidRDefault="00DE5EE3" w:rsidP="0071584F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Fiziskā kontakta izmantošana un koordinācija situācijās, kad abi partneri atrodas savā līdzsvarā.</w:t>
      </w:r>
    </w:p>
    <w:p w14:paraId="313D1863" w14:textId="18F4285E" w:rsidR="00DE5EE3" w:rsidRPr="00DE5EE3" w:rsidRDefault="0071584F" w:rsidP="0071584F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2</w:t>
      </w:r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>. Laiks un telpa</w:t>
      </w:r>
    </w:p>
    <w:p w14:paraId="0FDD6A0E" w14:textId="77777777" w:rsidR="00DE5EE3" w:rsidRPr="00DE5EE3" w:rsidRDefault="00DE5EE3" w:rsidP="0071584F">
      <w:pPr>
        <w:pStyle w:val="NormalWeb"/>
        <w:shd w:val="clear" w:color="auto" w:fill="FFFF99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Starp partneru telpas izmantošana un visu ķermeņa daļu kustību sinhronizācija attiecībā uz laiku un attālumu.</w:t>
      </w:r>
    </w:p>
    <w:p w14:paraId="3C3A57A1" w14:textId="21D6D76F" w:rsidR="00DE5EE3" w:rsidRPr="00DE5EE3" w:rsidRDefault="0071584F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3</w:t>
      </w:r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>. Pastāvīgums</w:t>
      </w:r>
    </w:p>
    <w:p w14:paraId="25408C56" w14:textId="45352B95" w:rsidR="00DE5EE3" w:rsidRDefault="00DE5EE3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Spēja modificēt un izmantot pārejas starp dažāda veida pozīcijām un kontakta punktiem.</w:t>
      </w:r>
    </w:p>
    <w:p w14:paraId="5CF12E95" w14:textId="44C001D8" w:rsidR="0071584F" w:rsidRPr="00DE5EE3" w:rsidRDefault="0071584F" w:rsidP="0071584F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4</w:t>
      </w: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A6743C">
        <w:rPr>
          <w:rFonts w:ascii="Calibri" w:hAnsi="Calibri" w:cs="Calibri"/>
          <w:b/>
          <w:bCs/>
          <w:color w:val="000000"/>
          <w:sz w:val="18"/>
          <w:szCs w:val="18"/>
        </w:rPr>
        <w:t>Ķermeņu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kontakta izmantošana</w:t>
      </w: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> </w:t>
      </w:r>
    </w:p>
    <w:p w14:paraId="2B94F1D5" w14:textId="77777777" w:rsidR="0071584F" w:rsidRPr="00DE5EE3" w:rsidRDefault="0071584F" w:rsidP="0071584F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Fiziskā kontakta izmantošana un koordinācija kustībās, figūrās un pozās, kur viens vai abi partneri neatrodas savā līdzsvarā.</w:t>
      </w:r>
    </w:p>
    <w:p w14:paraId="385498B5" w14:textId="77777777" w:rsidR="00DE5EE3" w:rsidRPr="00DE5EE3" w:rsidRDefault="00DE5EE3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 </w:t>
      </w:r>
    </w:p>
    <w:p w14:paraId="20732CF3" w14:textId="72283ED4" w:rsidR="00DE5EE3" w:rsidRPr="0007122B" w:rsidRDefault="00BA32D6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07122B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Ritms, Muzikalitāte</w:t>
      </w:r>
    </w:p>
    <w:p w14:paraId="7D902DE8" w14:textId="0CFF46E0" w:rsidR="00DE5EE3" w:rsidRDefault="00B53F0F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53F0F">
        <w:rPr>
          <w:rFonts w:ascii="Calibri" w:hAnsi="Calibri" w:cs="Calibri"/>
          <w:color w:val="000000"/>
          <w:sz w:val="18"/>
          <w:szCs w:val="18"/>
        </w:rPr>
        <w:t>Papildus kritēriji</w:t>
      </w:r>
      <w:r w:rsidR="00DE5EE3" w:rsidRPr="00DE5EE3">
        <w:rPr>
          <w:rFonts w:ascii="Calibri" w:hAnsi="Calibri" w:cs="Calibri"/>
          <w:color w:val="000000"/>
          <w:sz w:val="18"/>
          <w:szCs w:val="18"/>
        </w:rPr>
        <w:t>:</w:t>
      </w:r>
    </w:p>
    <w:p w14:paraId="77A99AA9" w14:textId="5D5C4206" w:rsidR="00BA32D6" w:rsidRPr="00DE5EE3" w:rsidRDefault="007E1B7E" w:rsidP="005D2A27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="00BA32D6" w:rsidRPr="00DE5EE3">
        <w:rPr>
          <w:rFonts w:ascii="Calibri" w:hAnsi="Calibri" w:cs="Calibri"/>
          <w:b/>
          <w:bCs/>
          <w:color w:val="000000"/>
          <w:sz w:val="18"/>
          <w:szCs w:val="18"/>
        </w:rPr>
        <w:t>. Ritms</w:t>
      </w:r>
    </w:p>
    <w:p w14:paraId="409F339D" w14:textId="77777777" w:rsidR="00BA32D6" w:rsidRPr="00DE5EE3" w:rsidRDefault="00BA32D6" w:rsidP="005D2A27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Spēja saskaņot deju kustības ar mūzikas ritmiskajiem akcentiem.</w:t>
      </w:r>
    </w:p>
    <w:p w14:paraId="1F3E1000" w14:textId="7FC7EC15" w:rsidR="00DE5EE3" w:rsidRPr="00DE5EE3" w:rsidRDefault="007E1B7E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</w:t>
      </w:r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proofErr w:type="spellStart"/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>Taimings</w:t>
      </w:r>
      <w:proofErr w:type="spellEnd"/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14:paraId="2AF88713" w14:textId="77777777" w:rsidR="00DE5EE3" w:rsidRPr="00DE5EE3" w:rsidRDefault="00DE5EE3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Spēja saskaņot deju kustības ar mūzikas tempu.</w:t>
      </w:r>
    </w:p>
    <w:p w14:paraId="079C26B8" w14:textId="77777777" w:rsidR="00DE5EE3" w:rsidRPr="00DE5EE3" w:rsidRDefault="00DE5EE3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>3. Muzikālā struktūra</w:t>
      </w:r>
    </w:p>
    <w:p w14:paraId="0C861D04" w14:textId="77777777" w:rsidR="00DE5EE3" w:rsidRPr="00DE5EE3" w:rsidRDefault="00DE5EE3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Spēja dejot atbilstoši visiem citiem mūzikas elementiem (frāze, melodija, piedziedājums, intensitāte utt.)</w:t>
      </w:r>
    </w:p>
    <w:p w14:paraId="1013D076" w14:textId="77777777" w:rsidR="00DE5EE3" w:rsidRPr="00DE5EE3" w:rsidRDefault="00DE5EE3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 </w:t>
      </w:r>
    </w:p>
    <w:p w14:paraId="63310692" w14:textId="11FADE62" w:rsidR="00DE5EE3" w:rsidRPr="0007122B" w:rsidRDefault="00DE5EE3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07122B">
        <w:rPr>
          <w:rFonts w:ascii="Calibri" w:hAnsi="Calibri" w:cs="Calibri"/>
          <w:color w:val="000000"/>
          <w:sz w:val="20"/>
          <w:szCs w:val="20"/>
          <w:u w:val="single"/>
        </w:rPr>
        <w:t>H</w:t>
      </w:r>
      <w:r w:rsidRPr="0007122B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oreogrāfija un prezentācija </w:t>
      </w:r>
    </w:p>
    <w:p w14:paraId="6AD608B8" w14:textId="38373AA6" w:rsidR="00DE5EE3" w:rsidRPr="00DE5EE3" w:rsidRDefault="00B53F0F" w:rsidP="00DE5E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53F0F">
        <w:rPr>
          <w:rFonts w:ascii="Calibri" w:hAnsi="Calibri" w:cs="Calibri"/>
          <w:color w:val="000000"/>
          <w:sz w:val="18"/>
          <w:szCs w:val="18"/>
        </w:rPr>
        <w:t>Papildus kritēriji</w:t>
      </w:r>
      <w:r w:rsidR="00DE5EE3" w:rsidRPr="00DE5EE3">
        <w:rPr>
          <w:rFonts w:ascii="Calibri" w:hAnsi="Calibri" w:cs="Calibri"/>
          <w:color w:val="000000"/>
          <w:sz w:val="18"/>
          <w:szCs w:val="18"/>
        </w:rPr>
        <w:t>:</w:t>
      </w:r>
    </w:p>
    <w:p w14:paraId="30197A73" w14:textId="77777777" w:rsidR="00DE5EE3" w:rsidRPr="00DE5EE3" w:rsidRDefault="00DE5EE3" w:rsidP="001D09DE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>1. Struktūra un kompozīcija</w:t>
      </w:r>
    </w:p>
    <w:p w14:paraId="5C7B4E24" w14:textId="77777777" w:rsidR="00DE5EE3" w:rsidRPr="00DE5EE3" w:rsidRDefault="00DE5EE3" w:rsidP="001D09DE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 xml:space="preserve">Deju figūru kompozīcija, </w:t>
      </w:r>
      <w:proofErr w:type="spellStart"/>
      <w:r w:rsidRPr="00DE5EE3">
        <w:rPr>
          <w:rFonts w:ascii="Calibri" w:hAnsi="Calibri" w:cs="Calibri"/>
          <w:color w:val="000000"/>
          <w:sz w:val="18"/>
          <w:szCs w:val="18"/>
        </w:rPr>
        <w:t>taimings</w:t>
      </w:r>
      <w:proofErr w:type="spellEnd"/>
      <w:r w:rsidRPr="00DE5EE3">
        <w:rPr>
          <w:rFonts w:ascii="Calibri" w:hAnsi="Calibri" w:cs="Calibri"/>
          <w:color w:val="000000"/>
          <w:sz w:val="18"/>
          <w:szCs w:val="18"/>
        </w:rPr>
        <w:t>, telpas izmantošana un dažādas grūtības pakāpes figūru izmatošana dejā.</w:t>
      </w:r>
    </w:p>
    <w:p w14:paraId="7B692CBE" w14:textId="4702D89B" w:rsidR="00DE5EE3" w:rsidRPr="00DE5EE3" w:rsidRDefault="0007122B" w:rsidP="001D09DE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2</w:t>
      </w:r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proofErr w:type="spellStart"/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>Atrašānās</w:t>
      </w:r>
      <w:proofErr w:type="spellEnd"/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 xml:space="preserve"> telpā jeb laukuma redzēšana</w:t>
      </w:r>
    </w:p>
    <w:p w14:paraId="0CE67AC6" w14:textId="77777777" w:rsidR="00DE5EE3" w:rsidRPr="00DE5EE3" w:rsidRDefault="00DE5EE3" w:rsidP="001D09DE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Pozīcijas izvēle un atbilstošas telpas daļas izmantošana horeogrāfijas veikšanai.</w:t>
      </w:r>
    </w:p>
    <w:p w14:paraId="0100BA40" w14:textId="5238BDBD" w:rsidR="00DE5EE3" w:rsidRPr="00DE5EE3" w:rsidRDefault="0007122B" w:rsidP="001D09DE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3</w:t>
      </w:r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>. Dejai raksturīgās kustības</w:t>
      </w:r>
    </w:p>
    <w:p w14:paraId="13F5E532" w14:textId="77777777" w:rsidR="00DE5EE3" w:rsidRPr="00DE5EE3" w:rsidRDefault="00DE5EE3" w:rsidP="001D09DE">
      <w:pPr>
        <w:pStyle w:val="NormalWeb"/>
        <w:shd w:val="clear" w:color="auto" w:fill="FFFF75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Spēja demonstrēt katras dejas īpašības, izmantojot deju kustības un izteiksmi.</w:t>
      </w:r>
    </w:p>
    <w:p w14:paraId="5B666EA1" w14:textId="0B6A58E6" w:rsidR="00DE5EE3" w:rsidRPr="00DE5EE3" w:rsidRDefault="0007122B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4</w:t>
      </w:r>
      <w:r w:rsidR="00DE5EE3" w:rsidRPr="00DE5EE3">
        <w:rPr>
          <w:rFonts w:ascii="Calibri" w:hAnsi="Calibri" w:cs="Calibri"/>
          <w:b/>
          <w:bCs/>
          <w:color w:val="000000"/>
          <w:sz w:val="18"/>
          <w:szCs w:val="18"/>
        </w:rPr>
        <w:t>. Enerģijas izmantošana</w:t>
      </w:r>
    </w:p>
    <w:p w14:paraId="03AEF610" w14:textId="2B65242F" w:rsidR="00DE5EE3" w:rsidRDefault="00DE5EE3" w:rsidP="0029492B">
      <w:pPr>
        <w:pStyle w:val="NormalWeb"/>
        <w:shd w:val="clear" w:color="auto" w:fill="66FF66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Dejotāja spēja priekšnesuma laikā radīt, pielietot un uzturēt enerģiju.</w:t>
      </w:r>
    </w:p>
    <w:p w14:paraId="7FBA951D" w14:textId="1DB07414" w:rsidR="0007122B" w:rsidRPr="00DE5EE3" w:rsidRDefault="0007122B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5</w:t>
      </w: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>. Neverbālā komunikācija</w:t>
      </w:r>
    </w:p>
    <w:p w14:paraId="6229FC22" w14:textId="1561F3D1" w:rsidR="0007122B" w:rsidRPr="00DE5EE3" w:rsidRDefault="0007122B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Spēja radīt atbilstošu un papildu neverbālo komunikāciju ar auditoriju un partneri.</w:t>
      </w:r>
    </w:p>
    <w:p w14:paraId="6A227E41" w14:textId="77777777" w:rsidR="00DE5EE3" w:rsidRPr="00DE5EE3" w:rsidRDefault="00DE5EE3" w:rsidP="00C13911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b/>
          <w:bCs/>
          <w:color w:val="000000"/>
          <w:sz w:val="18"/>
          <w:szCs w:val="18"/>
        </w:rPr>
        <w:t>6. Atmosfēra</w:t>
      </w:r>
    </w:p>
    <w:p w14:paraId="183253CE" w14:textId="1FF12637" w:rsidR="006C5AEB" w:rsidRDefault="00DE5EE3" w:rsidP="005001DD">
      <w:pPr>
        <w:pStyle w:val="NormalWeb"/>
        <w:shd w:val="clear" w:color="auto" w:fill="FF99CC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DE5EE3">
        <w:rPr>
          <w:rFonts w:ascii="Calibri" w:hAnsi="Calibri" w:cs="Calibri"/>
          <w:color w:val="000000"/>
          <w:sz w:val="18"/>
          <w:szCs w:val="18"/>
        </w:rPr>
        <w:t>Spēja radīt māksliniecisku priekšnesumu, kas pārsniedz soļu tehnisku izpildi, ar deju kustībām izpaužot emocijas, kas pārliecina vai ietekmē skatītāj</w:t>
      </w:r>
      <w:r w:rsidR="005001DD">
        <w:rPr>
          <w:rFonts w:ascii="Calibri" w:hAnsi="Calibri" w:cs="Calibri"/>
          <w:color w:val="000000"/>
          <w:sz w:val="18"/>
          <w:szCs w:val="18"/>
        </w:rPr>
        <w:t>u.</w:t>
      </w:r>
    </w:p>
    <w:sectPr w:rsidR="006C5AEB" w:rsidSect="0088310E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E3"/>
    <w:rsid w:val="0007122B"/>
    <w:rsid w:val="00116ED1"/>
    <w:rsid w:val="001D09DE"/>
    <w:rsid w:val="001D74C2"/>
    <w:rsid w:val="0029492B"/>
    <w:rsid w:val="00341B5C"/>
    <w:rsid w:val="003E46E9"/>
    <w:rsid w:val="004A3F9B"/>
    <w:rsid w:val="004D07A2"/>
    <w:rsid w:val="005001DD"/>
    <w:rsid w:val="005D2A27"/>
    <w:rsid w:val="006C5AEB"/>
    <w:rsid w:val="0071584F"/>
    <w:rsid w:val="007E1B7E"/>
    <w:rsid w:val="0088310E"/>
    <w:rsid w:val="008A385A"/>
    <w:rsid w:val="00A56339"/>
    <w:rsid w:val="00A6743C"/>
    <w:rsid w:val="00B53F0F"/>
    <w:rsid w:val="00BA32D6"/>
    <w:rsid w:val="00BF0E06"/>
    <w:rsid w:val="00C13911"/>
    <w:rsid w:val="00C664E2"/>
    <w:rsid w:val="00CC1D98"/>
    <w:rsid w:val="00DE5EE3"/>
    <w:rsid w:val="00E11CE6"/>
    <w:rsid w:val="00E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D943"/>
  <w15:chartTrackingRefBased/>
  <w15:docId w15:val="{4C0ACDBA-4DEB-41C3-9818-DC590F5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Aigarssss</dc:creator>
  <cp:keywords/>
  <dc:description/>
  <cp:lastModifiedBy>Aigarsssss</cp:lastModifiedBy>
  <cp:revision>26</cp:revision>
  <dcterms:created xsi:type="dcterms:W3CDTF">2020-11-30T09:23:00Z</dcterms:created>
  <dcterms:modified xsi:type="dcterms:W3CDTF">2020-12-06T10:27:00Z</dcterms:modified>
</cp:coreProperties>
</file>